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7EA83" w14:textId="77777777" w:rsidR="00EB4721" w:rsidRDefault="00EB4721" w:rsidP="00DA3BEB">
      <w:pPr>
        <w:jc w:val="center"/>
      </w:pPr>
    </w:p>
    <w:p w14:paraId="1C0806EB" w14:textId="060084EF" w:rsidR="00DA3BEB" w:rsidRDefault="00DA3BEB" w:rsidP="00DA3BEB">
      <w:pPr>
        <w:jc w:val="center"/>
        <w:rPr>
          <w:b/>
          <w:bCs/>
          <w:color w:val="153D63" w:themeColor="text2" w:themeTint="E6"/>
          <w:sz w:val="36"/>
          <w:szCs w:val="36"/>
        </w:rPr>
      </w:pPr>
      <w:r w:rsidRPr="00DA3BEB">
        <w:rPr>
          <w:b/>
          <w:bCs/>
          <w:color w:val="153D63" w:themeColor="text2" w:themeTint="E6"/>
          <w:sz w:val="36"/>
          <w:szCs w:val="36"/>
        </w:rPr>
        <w:t>Verksamhetsberättelse för Borgviks Hembygdsförening 2024</w:t>
      </w:r>
    </w:p>
    <w:p w14:paraId="6D4290F7" w14:textId="7482CFD4" w:rsidR="00DA3BEB" w:rsidRDefault="00DA3BEB" w:rsidP="00DA3BEB">
      <w:r w:rsidRPr="00DA3BEB">
        <w:rPr>
          <w:b/>
          <w:bCs/>
        </w:rPr>
        <w:t xml:space="preserve">Styrelsen har bestått av: </w:t>
      </w:r>
      <w:r>
        <w:t xml:space="preserve">Ordförande Stig Olsen, vice ordförande Annika Lomarker, kassör Gunno Rosell, sekreterare Anna Lomarker samt ledamöter Bengt-Göran Nilsson, Inge Carlsson, Christine Didriksson, Christer Ingman och Louise Gunnman. </w:t>
      </w:r>
    </w:p>
    <w:p w14:paraId="724ECD24" w14:textId="5420C268" w:rsidR="00DA3BEB" w:rsidRDefault="00DA3BEB" w:rsidP="00DA3BEB">
      <w:pPr>
        <w:spacing w:after="0" w:line="240" w:lineRule="auto"/>
      </w:pPr>
      <w:r>
        <w:rPr>
          <w:b/>
          <w:bCs/>
        </w:rPr>
        <w:t xml:space="preserve">Revisorer: </w:t>
      </w:r>
      <w:r>
        <w:t>Catharina Svensson och Petra Torin Jansson.</w:t>
      </w:r>
    </w:p>
    <w:p w14:paraId="29273BF3" w14:textId="48992255" w:rsidR="00DA3BEB" w:rsidRDefault="00DA3BEB" w:rsidP="00DA3BEB">
      <w:pPr>
        <w:spacing w:after="0" w:line="240" w:lineRule="auto"/>
      </w:pPr>
      <w:r w:rsidRPr="00DA3BEB">
        <w:rPr>
          <w:b/>
          <w:bCs/>
        </w:rPr>
        <w:t xml:space="preserve">Revisorssuppleanter: </w:t>
      </w:r>
      <w:r w:rsidR="00994A3E">
        <w:t>Birgit Torin och Mattias Brunåker.</w:t>
      </w:r>
    </w:p>
    <w:p w14:paraId="2EFBD2C3" w14:textId="45EE8676" w:rsidR="00994A3E" w:rsidRDefault="00994A3E" w:rsidP="00DA3BEB">
      <w:pPr>
        <w:spacing w:after="0" w:line="240" w:lineRule="auto"/>
      </w:pPr>
      <w:r w:rsidRPr="00994A3E">
        <w:rPr>
          <w:b/>
          <w:bCs/>
        </w:rPr>
        <w:t>Valberedning:</w:t>
      </w:r>
      <w:r>
        <w:rPr>
          <w:b/>
          <w:bCs/>
        </w:rPr>
        <w:t xml:space="preserve"> </w:t>
      </w:r>
      <w:r w:rsidRPr="00994A3E">
        <w:t>Kathrin Lilja Olsen</w:t>
      </w:r>
      <w:r>
        <w:t>, Karin Bohlin och Anna Ström.</w:t>
      </w:r>
    </w:p>
    <w:p w14:paraId="79FD7FE7" w14:textId="76F2E9F4" w:rsidR="00994A3E" w:rsidRDefault="00994A3E" w:rsidP="00DA3BEB">
      <w:pPr>
        <w:spacing w:after="0" w:line="240" w:lineRule="auto"/>
      </w:pPr>
      <w:r>
        <w:t>Styrelsen har haft både protokollförda möten samt arbetsmöten under året.</w:t>
      </w:r>
    </w:p>
    <w:p w14:paraId="69944DE8" w14:textId="77777777" w:rsidR="00994A3E" w:rsidRDefault="00994A3E" w:rsidP="00DA3BEB">
      <w:pPr>
        <w:spacing w:after="0" w:line="240" w:lineRule="auto"/>
      </w:pPr>
    </w:p>
    <w:p w14:paraId="63D8DDE3" w14:textId="66B96509" w:rsidR="00994A3E" w:rsidRDefault="00994A3E" w:rsidP="00DA3BEB">
      <w:pPr>
        <w:spacing w:after="0" w:line="240" w:lineRule="auto"/>
      </w:pPr>
      <w:r>
        <w:t xml:space="preserve">Medlemsantalet 2024 var </w:t>
      </w:r>
      <w:r w:rsidR="0094444D">
        <w:t>116</w:t>
      </w:r>
      <w:r w:rsidR="00F645BE">
        <w:t xml:space="preserve"> st</w:t>
      </w:r>
      <w:r>
        <w:t>.</w:t>
      </w:r>
    </w:p>
    <w:p w14:paraId="708179AD" w14:textId="77777777" w:rsidR="00994A3E" w:rsidRDefault="00994A3E" w:rsidP="00DA3BEB">
      <w:pPr>
        <w:spacing w:after="0" w:line="240" w:lineRule="auto"/>
      </w:pPr>
    </w:p>
    <w:p w14:paraId="72639E35" w14:textId="7BE6FF59" w:rsidR="00994A3E" w:rsidRDefault="00994A3E" w:rsidP="00DA3BEB">
      <w:pPr>
        <w:spacing w:after="0" w:line="240" w:lineRule="auto"/>
        <w:rPr>
          <w:b/>
          <w:bCs/>
          <w:sz w:val="24"/>
          <w:szCs w:val="24"/>
        </w:rPr>
      </w:pPr>
      <w:r w:rsidRPr="00994A3E">
        <w:rPr>
          <w:b/>
          <w:bCs/>
          <w:sz w:val="24"/>
          <w:szCs w:val="24"/>
        </w:rPr>
        <w:t>Verksamhet:</w:t>
      </w:r>
    </w:p>
    <w:p w14:paraId="6F333FFE" w14:textId="77777777" w:rsidR="00994A3E" w:rsidRDefault="00994A3E" w:rsidP="00DA3BEB">
      <w:pPr>
        <w:spacing w:after="0" w:line="240" w:lineRule="auto"/>
        <w:rPr>
          <w:b/>
          <w:bCs/>
          <w:sz w:val="24"/>
          <w:szCs w:val="24"/>
        </w:rPr>
      </w:pPr>
    </w:p>
    <w:p w14:paraId="69C09A4B" w14:textId="06ED83E3" w:rsidR="00994A3E" w:rsidRDefault="00994A3E" w:rsidP="00DA3BEB">
      <w:pPr>
        <w:spacing w:after="0" w:line="240" w:lineRule="auto"/>
      </w:pPr>
      <w:r>
        <w:t>Årsmötet hölls i Sparnäs bygdegård den 24 mars 2024.</w:t>
      </w:r>
    </w:p>
    <w:p w14:paraId="3256347C" w14:textId="77777777" w:rsidR="00994A3E" w:rsidRDefault="00994A3E" w:rsidP="00DA3BEB">
      <w:pPr>
        <w:spacing w:after="0" w:line="240" w:lineRule="auto"/>
      </w:pPr>
    </w:p>
    <w:p w14:paraId="15FDC045" w14:textId="62A4AD4E" w:rsidR="00994A3E" w:rsidRDefault="00994A3E" w:rsidP="00DA3BEB">
      <w:pPr>
        <w:spacing w:after="0" w:line="240" w:lineRule="auto"/>
        <w:rPr>
          <w:u w:val="single"/>
        </w:rPr>
      </w:pPr>
      <w:r w:rsidRPr="00994A3E">
        <w:rPr>
          <w:u w:val="single"/>
        </w:rPr>
        <w:t>Arrangemang</w:t>
      </w:r>
    </w:p>
    <w:p w14:paraId="36D109B8" w14:textId="3B9ECE74" w:rsidR="00994A3E" w:rsidRDefault="00711317" w:rsidP="00DA3BEB">
      <w:pPr>
        <w:spacing w:after="0" w:line="240" w:lineRule="auto"/>
      </w:pPr>
      <w:r>
        <w:t xml:space="preserve">Vi har under året sedvanligt arrangerat valborgsfirande, midsommarfirande </w:t>
      </w:r>
      <w:r w:rsidR="00B97ACB">
        <w:t>där vi bland annat haft försäljning av korv med bröd, kaffe och hembakt samt glass i Kaffestugan</w:t>
      </w:r>
      <w:r>
        <w:t>.</w:t>
      </w:r>
      <w:r w:rsidR="00B97ACB">
        <w:t xml:space="preserve"> På grund av fint väder gick affärerna lysande vid dessa tillfällen. Samma sak gäller även hamburgeriet och försäljningen av kolbullar.</w:t>
      </w:r>
      <w:r>
        <w:t xml:space="preserve"> Vi var</w:t>
      </w:r>
      <w:r w:rsidR="008C7D25">
        <w:t xml:space="preserve"> också</w:t>
      </w:r>
      <w:r>
        <w:t xml:space="preserve"> med under Borgviksdagen som BIF arrangerade</w:t>
      </w:r>
      <w:r w:rsidR="00B97ACB">
        <w:t xml:space="preserve"> och har även arrangerat en släktforskardag.</w:t>
      </w:r>
    </w:p>
    <w:p w14:paraId="1659B74C" w14:textId="77777777" w:rsidR="00B97ACB" w:rsidRDefault="00B97ACB" w:rsidP="00DA3BEB">
      <w:pPr>
        <w:spacing w:after="0" w:line="240" w:lineRule="auto"/>
      </w:pPr>
    </w:p>
    <w:p w14:paraId="0CD2E227" w14:textId="4327C548" w:rsidR="00711317" w:rsidRDefault="00711317" w:rsidP="00DA3BEB">
      <w:pPr>
        <w:spacing w:after="0" w:line="240" w:lineRule="auto"/>
      </w:pPr>
      <w:r>
        <w:t xml:space="preserve">Vi har även hanterat en del göromål kring </w:t>
      </w:r>
      <w:r w:rsidR="00D1170D">
        <w:t>vigslar</w:t>
      </w:r>
      <w:r>
        <w:t xml:space="preserve"> i Hyttruinen så som bokningar, flaggning, avspärrningar med mera. </w:t>
      </w:r>
      <w:r w:rsidR="00D1170D">
        <w:t xml:space="preserve">Totalt har </w:t>
      </w:r>
      <w:r w:rsidR="0094444D">
        <w:t>sex</w:t>
      </w:r>
      <w:r w:rsidR="00D1170D">
        <w:t xml:space="preserve"> vigslar skett under 2024. </w:t>
      </w:r>
    </w:p>
    <w:p w14:paraId="788EEB2A" w14:textId="77777777" w:rsidR="00D1170D" w:rsidRDefault="00D1170D" w:rsidP="00DA3BEB">
      <w:pPr>
        <w:spacing w:after="0" w:line="240" w:lineRule="auto"/>
      </w:pPr>
    </w:p>
    <w:p w14:paraId="50AD2EF5" w14:textId="66B5D261" w:rsidR="00D1170D" w:rsidRDefault="00D1170D" w:rsidP="00DA3BEB">
      <w:pPr>
        <w:spacing w:after="0" w:line="240" w:lineRule="auto"/>
      </w:pPr>
      <w:r>
        <w:t>Boa, museet och klensmedjan har traditionsenligt haft öppet under sommaren. Likaså bagarstugan.</w:t>
      </w:r>
    </w:p>
    <w:p w14:paraId="14A8BC9F" w14:textId="77777777" w:rsidR="00D1170D" w:rsidRDefault="00D1170D" w:rsidP="00DA3BEB">
      <w:pPr>
        <w:spacing w:after="0" w:line="240" w:lineRule="auto"/>
      </w:pPr>
    </w:p>
    <w:p w14:paraId="723C81DF" w14:textId="45C938D5" w:rsidR="00D1170D" w:rsidRDefault="00D1170D" w:rsidP="00DA3BEB">
      <w:pPr>
        <w:spacing w:after="0" w:line="240" w:lineRule="auto"/>
      </w:pPr>
      <w:r>
        <w:t xml:space="preserve">Guidegruppen har under säsongen 2024 genomfört </w:t>
      </w:r>
      <w:r w:rsidR="0094444D">
        <w:t>16</w:t>
      </w:r>
      <w:r>
        <w:t xml:space="preserve"> guidningar, 1 om beredskapstiden, 10 om Borgviks historia och </w:t>
      </w:r>
      <w:proofErr w:type="gramStart"/>
      <w:r>
        <w:t>5 stycken</w:t>
      </w:r>
      <w:proofErr w:type="gramEnd"/>
      <w:r>
        <w:t xml:space="preserve">, i vårt för året nya koncept, musikguidningar. Den 13 november 2024 genomförde vi i samarbete med Borgviks Gård och företaget UMV </w:t>
      </w:r>
      <w:proofErr w:type="spellStart"/>
      <w:r>
        <w:t>Coating</w:t>
      </w:r>
      <w:proofErr w:type="spellEnd"/>
      <w:r>
        <w:t xml:space="preserve"> i Säffle en föreläsning om Borgviks historia för bestrykningsspecialister från hela världen. </w:t>
      </w:r>
    </w:p>
    <w:p w14:paraId="23E6271E" w14:textId="77777777" w:rsidR="009051EA" w:rsidRDefault="009051EA" w:rsidP="00DA3BEB">
      <w:pPr>
        <w:spacing w:after="0" w:line="240" w:lineRule="auto"/>
      </w:pPr>
    </w:p>
    <w:p w14:paraId="34F7B300" w14:textId="1AE41971" w:rsidR="009051EA" w:rsidRPr="009051EA" w:rsidRDefault="009051EA" w:rsidP="00DA3BEB">
      <w:pPr>
        <w:spacing w:after="0" w:line="240" w:lineRule="auto"/>
        <w:rPr>
          <w:u w:val="single"/>
        </w:rPr>
      </w:pPr>
      <w:r w:rsidRPr="009051EA">
        <w:rPr>
          <w:u w:val="single"/>
        </w:rPr>
        <w:t>Miljö</w:t>
      </w:r>
    </w:p>
    <w:p w14:paraId="0DB32EE1" w14:textId="39CA6B13" w:rsidR="00D1170D" w:rsidRDefault="008C7D25" w:rsidP="00DA3BEB">
      <w:pPr>
        <w:spacing w:after="0" w:line="240" w:lineRule="auto"/>
      </w:pPr>
      <w:r>
        <w:t xml:space="preserve">Inför valborg har vi traditionsenligt haft en städdag i Hyttruinen med god uppslutning och fin miljö som följd. </w:t>
      </w:r>
    </w:p>
    <w:p w14:paraId="754734C2" w14:textId="77777777" w:rsidR="0053105A" w:rsidRDefault="0053105A" w:rsidP="00DA3BEB">
      <w:pPr>
        <w:spacing w:after="0" w:line="240" w:lineRule="auto"/>
      </w:pPr>
    </w:p>
    <w:p w14:paraId="2F3498B2" w14:textId="4B2FDF0B" w:rsidR="008C7D25" w:rsidRDefault="008C7D25" w:rsidP="00DA3BEB">
      <w:pPr>
        <w:spacing w:after="0" w:line="240" w:lineRule="auto"/>
      </w:pPr>
      <w:r>
        <w:t xml:space="preserve">Den 4 maj startade röjargruppen säsongen med att rensa vandringsleden i bokskogen från nedfallna träd och grenar. Det var då fortfarande ganska blött i skogen, </w:t>
      </w:r>
      <w:proofErr w:type="gramStart"/>
      <w:r>
        <w:t>framförallt</w:t>
      </w:r>
      <w:proofErr w:type="gramEnd"/>
      <w:r>
        <w:t xml:space="preserve"> på långa slingan. Den 18 juni samlades </w:t>
      </w:r>
      <w:r w:rsidR="00750CFD">
        <w:t>de</w:t>
      </w:r>
      <w:r>
        <w:t xml:space="preserve"> igen och röjde vandringsleden längs Skans 113, stridsvagnshinder och värn. </w:t>
      </w:r>
    </w:p>
    <w:p w14:paraId="38A4F08B" w14:textId="77777777" w:rsidR="008C7D25" w:rsidRDefault="008C7D25" w:rsidP="00DA3BEB">
      <w:pPr>
        <w:spacing w:after="0" w:line="240" w:lineRule="auto"/>
      </w:pPr>
    </w:p>
    <w:p w14:paraId="4534E6E1" w14:textId="7DE2617D" w:rsidR="008C7D25" w:rsidRDefault="008C7D25" w:rsidP="00DA3BEB">
      <w:pPr>
        <w:spacing w:after="0" w:line="240" w:lineRule="auto"/>
        <w:rPr>
          <w:u w:val="single"/>
        </w:rPr>
      </w:pPr>
      <w:r w:rsidRPr="008C7D25">
        <w:rPr>
          <w:u w:val="single"/>
        </w:rPr>
        <w:t>Besöksinformation</w:t>
      </w:r>
    </w:p>
    <w:p w14:paraId="4BE08477" w14:textId="5DF395EB" w:rsidR="00750CFD" w:rsidRDefault="00750CFD" w:rsidP="00DA3BEB">
      <w:pPr>
        <w:spacing w:after="0" w:line="240" w:lineRule="auto"/>
      </w:pPr>
      <w:r>
        <w:t xml:space="preserve">Vi har som tidigare år tagit fram en uppdaterad besökskarta. </w:t>
      </w:r>
    </w:p>
    <w:p w14:paraId="62355495" w14:textId="6F22702F" w:rsidR="00750CFD" w:rsidRDefault="00750CFD" w:rsidP="00DA3BEB">
      <w:pPr>
        <w:spacing w:after="0" w:line="240" w:lineRule="auto"/>
      </w:pPr>
      <w:r>
        <w:t xml:space="preserve">Informationsskyltar vid Skans 113-lämningarna har satts upp. </w:t>
      </w:r>
    </w:p>
    <w:p w14:paraId="2A5081CE" w14:textId="7F440221" w:rsidR="00750CFD" w:rsidRDefault="00E573FE" w:rsidP="00DA3BEB">
      <w:pPr>
        <w:spacing w:after="0" w:line="240" w:lineRule="auto"/>
      </w:pPr>
      <w:r>
        <w:lastRenderedPageBreak/>
        <w:t xml:space="preserve">På uppdrag av Borgviks Hembygdsförening bildades en skyltgrupp. Gruppen har haft som uppgift att i ett projekt ta fram ytterligare skyltning i Borgvik för att på ett bra sätt informera besökare om den kulturmiljö som finns här. Skyltprojektet syftade till att på ett intresseväckande sätt sprida information om vårt kulturarv. I projektet har informationsskyltar tagits fram i material och utförande anpassade till den unika miljön. På skyltarna finns QR-koder genom vilka man når korta filmer som, delvis genom berättande och delvis genom dramatiseringar, berättar om de olika platserna. </w:t>
      </w:r>
      <w:r w:rsidR="00FE56CD">
        <w:t>Skyltarna är placerade vid herrgårdsområdet, Smedjan, Bagarstugan med mjölnarbyggningen samt Järnvågen/utskeppningshamnen.</w:t>
      </w:r>
    </w:p>
    <w:p w14:paraId="06251B33" w14:textId="77777777" w:rsidR="00E573FE" w:rsidRDefault="00E573FE" w:rsidP="00DA3BEB">
      <w:pPr>
        <w:spacing w:after="0" w:line="240" w:lineRule="auto"/>
      </w:pPr>
    </w:p>
    <w:p w14:paraId="0A4AB0F2" w14:textId="1276B39E" w:rsidR="00757E7E" w:rsidRDefault="00757E7E" w:rsidP="00DA3BEB">
      <w:pPr>
        <w:spacing w:after="0" w:line="240" w:lineRule="auto"/>
      </w:pPr>
      <w:r>
        <w:t xml:space="preserve">Vi har också </w:t>
      </w:r>
      <w:r w:rsidR="00F645BE">
        <w:t xml:space="preserve">tagit fram ytterligare bildspel, bland annat en berättelse om Borgvik under kriget, som snurrat i museet och i Boa. </w:t>
      </w:r>
    </w:p>
    <w:p w14:paraId="0BA891EE" w14:textId="77777777" w:rsidR="00F645BE" w:rsidRDefault="00F645BE" w:rsidP="00DA3BEB">
      <w:pPr>
        <w:spacing w:after="0" w:line="240" w:lineRule="auto"/>
      </w:pPr>
    </w:p>
    <w:p w14:paraId="35F23136" w14:textId="2D1F2E92" w:rsidR="00750CFD" w:rsidRPr="00750CFD" w:rsidRDefault="00750CFD" w:rsidP="00DA3BEB">
      <w:pPr>
        <w:spacing w:after="0" w:line="240" w:lineRule="auto"/>
        <w:rPr>
          <w:u w:val="single"/>
        </w:rPr>
      </w:pPr>
      <w:r w:rsidRPr="00750CFD">
        <w:rPr>
          <w:u w:val="single"/>
        </w:rPr>
        <w:t>Släktforskning</w:t>
      </w:r>
    </w:p>
    <w:p w14:paraId="6969E0E0" w14:textId="2B14F4D2" w:rsidR="008C7D25" w:rsidRDefault="00750CFD" w:rsidP="00DA3BEB">
      <w:pPr>
        <w:spacing w:after="0" w:line="240" w:lineRule="auto"/>
      </w:pPr>
      <w:r>
        <w:t xml:space="preserve">Många av de som besöker oss har rötter i trakten man vill veta mer om. Vi har lagt ner ett stort arbete på att leta upp och ge dem all den information vi sitter på och som finns i våra arkiv. Ofta med väldigt tacksamma besökare som belöning. </w:t>
      </w:r>
    </w:p>
    <w:p w14:paraId="62D2E57B" w14:textId="77777777" w:rsidR="00750CFD" w:rsidRDefault="00750CFD" w:rsidP="00DA3BEB">
      <w:pPr>
        <w:spacing w:after="0" w:line="240" w:lineRule="auto"/>
      </w:pPr>
    </w:p>
    <w:p w14:paraId="441C0A14" w14:textId="11D1E8D8" w:rsidR="00750CFD" w:rsidRDefault="00750CFD" w:rsidP="00DA3BEB">
      <w:pPr>
        <w:spacing w:after="0" w:line="240" w:lineRule="auto"/>
        <w:rPr>
          <w:u w:val="single"/>
        </w:rPr>
      </w:pPr>
      <w:r w:rsidRPr="00750CFD">
        <w:rPr>
          <w:u w:val="single"/>
        </w:rPr>
        <w:t>Digitalisering</w:t>
      </w:r>
    </w:p>
    <w:p w14:paraId="2927BB07" w14:textId="743EC6FE" w:rsidR="00757E7E" w:rsidRDefault="00757E7E" w:rsidP="00DA3BEB">
      <w:pPr>
        <w:spacing w:after="0" w:line="240" w:lineRule="auto"/>
      </w:pPr>
      <w:r>
        <w:t xml:space="preserve">Vi har fortsatt arbetet med att digitalisera materialet i våra samlingar. I takt med att allt mer material nu finns i digital form har vi påbörjat ett arbete med att på olika sätt göra materialet tillgängligt för ”alla”. </w:t>
      </w:r>
    </w:p>
    <w:p w14:paraId="680205F6" w14:textId="77777777" w:rsidR="00757E7E" w:rsidRDefault="00757E7E" w:rsidP="00DA3BEB">
      <w:pPr>
        <w:spacing w:after="0" w:line="240" w:lineRule="auto"/>
      </w:pPr>
    </w:p>
    <w:p w14:paraId="40A63EA4" w14:textId="50A0C9D3" w:rsidR="00757E7E" w:rsidRDefault="00757E7E" w:rsidP="00DA3BEB">
      <w:pPr>
        <w:spacing w:after="0" w:line="240" w:lineRule="auto"/>
        <w:rPr>
          <w:u w:val="single"/>
        </w:rPr>
      </w:pPr>
      <w:r>
        <w:rPr>
          <w:u w:val="single"/>
        </w:rPr>
        <w:t>Servicepunkt</w:t>
      </w:r>
    </w:p>
    <w:p w14:paraId="107D3CA2" w14:textId="383BF6C1" w:rsidR="00757E7E" w:rsidRDefault="00757E7E" w:rsidP="00DA3BEB">
      <w:pPr>
        <w:spacing w:after="0" w:line="240" w:lineRule="auto"/>
      </w:pPr>
      <w:r>
        <w:t xml:space="preserve">Arbetet med att utveckla museet till att också vara en servicepunkt har fortskridit. För den som vill släktforska på egen hand finns också släktforskningsprogram att tillgå. Servicepunkten har blivit en uppskattad träffpunkt för bland annat PRO som där har regelbundna onsdagsträffar med olika aktiviteter. </w:t>
      </w:r>
    </w:p>
    <w:p w14:paraId="21962197" w14:textId="77777777" w:rsidR="00757E7E" w:rsidRDefault="00757E7E" w:rsidP="00DA3BEB">
      <w:pPr>
        <w:spacing w:after="0" w:line="240" w:lineRule="auto"/>
      </w:pPr>
    </w:p>
    <w:p w14:paraId="0EA04222" w14:textId="2DE82251" w:rsidR="00757E7E" w:rsidRDefault="00757E7E" w:rsidP="00DA3BEB">
      <w:pPr>
        <w:spacing w:after="0" w:line="240" w:lineRule="auto"/>
        <w:rPr>
          <w:u w:val="single"/>
        </w:rPr>
      </w:pPr>
      <w:r w:rsidRPr="00757E7E">
        <w:rPr>
          <w:u w:val="single"/>
        </w:rPr>
        <w:t>Samarbeten</w:t>
      </w:r>
    </w:p>
    <w:p w14:paraId="7252262B" w14:textId="1A0A9B27" w:rsidR="00757E7E" w:rsidRDefault="00757E7E" w:rsidP="00DA3BEB">
      <w:pPr>
        <w:spacing w:after="0" w:line="240" w:lineRule="auto"/>
      </w:pPr>
      <w:r>
        <w:t xml:space="preserve">Vi har under 2024 deltagit i Grums kommuns turismgrupp. </w:t>
      </w:r>
    </w:p>
    <w:p w14:paraId="1E2CB345" w14:textId="377FD689" w:rsidR="00757E7E" w:rsidRDefault="00757E7E" w:rsidP="00DA3BEB">
      <w:pPr>
        <w:spacing w:after="0" w:line="240" w:lineRule="auto"/>
      </w:pPr>
      <w:r>
        <w:t xml:space="preserve">Tillsammans med Grums kommun och andra hembygdsföreningar har vi även i år gått igenom kommunens arkiv och hämtat hem dokument som rör vår bygd. </w:t>
      </w:r>
    </w:p>
    <w:p w14:paraId="742DDCE4" w14:textId="77777777" w:rsidR="00F645BE" w:rsidRDefault="00F645BE" w:rsidP="00DA3BEB">
      <w:pPr>
        <w:spacing w:after="0" w:line="240" w:lineRule="auto"/>
      </w:pPr>
    </w:p>
    <w:p w14:paraId="2F79C843" w14:textId="10D8AF03" w:rsidR="00F645BE" w:rsidRDefault="00F645BE" w:rsidP="00DA3BEB">
      <w:pPr>
        <w:spacing w:after="0" w:line="240" w:lineRule="auto"/>
        <w:rPr>
          <w:u w:val="single"/>
        </w:rPr>
      </w:pPr>
      <w:r>
        <w:rPr>
          <w:u w:val="single"/>
        </w:rPr>
        <w:t>Övrigt</w:t>
      </w:r>
    </w:p>
    <w:p w14:paraId="265207D1" w14:textId="0BCE2573" w:rsidR="00F645BE" w:rsidRPr="00F645BE" w:rsidRDefault="00F645BE" w:rsidP="00DA3BEB">
      <w:pPr>
        <w:spacing w:after="0" w:line="240" w:lineRule="auto"/>
      </w:pPr>
      <w:r>
        <w:t>Under året har vi sponsrat Sparnäs Friskola samt 2024 års Hittaut-kampanj.</w:t>
      </w:r>
    </w:p>
    <w:p w14:paraId="09ED6B00" w14:textId="51CA7CA0" w:rsidR="00757E7E" w:rsidRDefault="00E80667" w:rsidP="00DA3BEB">
      <w:pPr>
        <w:spacing w:after="0" w:line="240" w:lineRule="auto"/>
      </w:pPr>
      <w:r>
        <w:t>Några nya</w:t>
      </w:r>
      <w:r w:rsidR="00F645BE">
        <w:t xml:space="preserve"> arbetsgrupp</w:t>
      </w:r>
      <w:r>
        <w:t>er</w:t>
      </w:r>
      <w:r w:rsidR="00F645BE">
        <w:t xml:space="preserve"> har tillkommit under året,</w:t>
      </w:r>
      <w:r>
        <w:t xml:space="preserve"> bland andra</w:t>
      </w:r>
      <w:r w:rsidR="00F645BE">
        <w:t xml:space="preserve"> den så kallade ”</w:t>
      </w:r>
      <w:r>
        <w:t>B</w:t>
      </w:r>
      <w:r w:rsidR="00F645BE">
        <w:t xml:space="preserve">rasgruppen” som kommer att fixa i ordning brasan inför valborgsfirandet samt hålla koll på den och städa undan efter att firandet är över. </w:t>
      </w:r>
      <w:r>
        <w:t xml:space="preserve">En annan grupp som vi startat är Mediagruppen som bland annat sköter våra sociala medier och annan digital informationsspridning samt utvecklar arbetet inom dessa områden. </w:t>
      </w:r>
    </w:p>
    <w:p w14:paraId="3BFAC9DE" w14:textId="77777777" w:rsidR="00757E7E" w:rsidRPr="00757E7E" w:rsidRDefault="00757E7E" w:rsidP="00DA3BEB">
      <w:pPr>
        <w:spacing w:after="0" w:line="240" w:lineRule="auto"/>
      </w:pPr>
    </w:p>
    <w:sectPr w:rsidR="00757E7E" w:rsidRPr="00757E7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3E51" w14:textId="77777777" w:rsidR="002F4D4A" w:rsidRDefault="002F4D4A" w:rsidP="00DA3BEB">
      <w:pPr>
        <w:spacing w:after="0" w:line="240" w:lineRule="auto"/>
      </w:pPr>
      <w:r>
        <w:separator/>
      </w:r>
    </w:p>
  </w:endnote>
  <w:endnote w:type="continuationSeparator" w:id="0">
    <w:p w14:paraId="55AEB99E" w14:textId="77777777" w:rsidR="002F4D4A" w:rsidRDefault="002F4D4A" w:rsidP="00DA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C293" w14:textId="77777777" w:rsidR="002F4D4A" w:rsidRDefault="002F4D4A" w:rsidP="00DA3BEB">
      <w:pPr>
        <w:spacing w:after="0" w:line="240" w:lineRule="auto"/>
      </w:pPr>
      <w:r>
        <w:separator/>
      </w:r>
    </w:p>
  </w:footnote>
  <w:footnote w:type="continuationSeparator" w:id="0">
    <w:p w14:paraId="02E678E8" w14:textId="77777777" w:rsidR="002F4D4A" w:rsidRDefault="002F4D4A" w:rsidP="00DA3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F62A" w14:textId="50FC2321" w:rsidR="00DA3BEB" w:rsidRDefault="00DA3BEB">
    <w:pPr>
      <w:pStyle w:val="Sidhuvud"/>
    </w:pPr>
    <w:r>
      <w:tab/>
    </w:r>
    <w:r w:rsidRPr="003D6F5B">
      <w:rPr>
        <w:noProof/>
      </w:rPr>
      <w:drawing>
        <wp:inline distT="0" distB="0" distL="0" distR="0" wp14:anchorId="73DC7BA2" wp14:editId="6EAB5DDE">
          <wp:extent cx="2009775" cy="619635"/>
          <wp:effectExtent l="0" t="0" r="0" b="9525"/>
          <wp:docPr id="962818626" name="Bildobjekt 1" descr="En bild som visar Teckensnitt, text, vit,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18626" name="Bildobjekt 1" descr="En bild som visar Teckensnitt, text, vit, Grafik&#10;&#10;Automatiskt genererad beskrivning"/>
                  <pic:cNvPicPr/>
                </pic:nvPicPr>
                <pic:blipFill>
                  <a:blip r:embed="rId1"/>
                  <a:stretch>
                    <a:fillRect/>
                  </a:stretch>
                </pic:blipFill>
                <pic:spPr>
                  <a:xfrm>
                    <a:off x="0" y="0"/>
                    <a:ext cx="2080074" cy="6413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BEB"/>
    <w:rsid w:val="00030DA2"/>
    <w:rsid w:val="002E1131"/>
    <w:rsid w:val="002F4D4A"/>
    <w:rsid w:val="0053105A"/>
    <w:rsid w:val="005C439B"/>
    <w:rsid w:val="00617307"/>
    <w:rsid w:val="00690954"/>
    <w:rsid w:val="006D09AA"/>
    <w:rsid w:val="00711317"/>
    <w:rsid w:val="00750CFD"/>
    <w:rsid w:val="00757E7E"/>
    <w:rsid w:val="00831019"/>
    <w:rsid w:val="00847AC4"/>
    <w:rsid w:val="008C7D25"/>
    <w:rsid w:val="009051EA"/>
    <w:rsid w:val="00930EBC"/>
    <w:rsid w:val="0094444D"/>
    <w:rsid w:val="00994A3E"/>
    <w:rsid w:val="00B17DDE"/>
    <w:rsid w:val="00B97ACB"/>
    <w:rsid w:val="00D1170D"/>
    <w:rsid w:val="00DA3BEB"/>
    <w:rsid w:val="00E561A7"/>
    <w:rsid w:val="00E573FE"/>
    <w:rsid w:val="00E80667"/>
    <w:rsid w:val="00EB4721"/>
    <w:rsid w:val="00F645BE"/>
    <w:rsid w:val="00FE56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F2D0"/>
  <w15:chartTrackingRefBased/>
  <w15:docId w15:val="{6BCAD25F-D4CF-424E-A889-FF1E5369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A3B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A3B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A3BE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A3BE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A3BE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A3BE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A3BE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A3BE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A3BE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3BE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A3BE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A3BE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A3BE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A3BE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A3BE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A3BE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A3BE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A3BEB"/>
    <w:rPr>
      <w:rFonts w:eastAsiaTheme="majorEastAsia" w:cstheme="majorBidi"/>
      <w:color w:val="272727" w:themeColor="text1" w:themeTint="D8"/>
    </w:rPr>
  </w:style>
  <w:style w:type="paragraph" w:styleId="Rubrik">
    <w:name w:val="Title"/>
    <w:basedOn w:val="Normal"/>
    <w:next w:val="Normal"/>
    <w:link w:val="RubrikChar"/>
    <w:uiPriority w:val="10"/>
    <w:qFormat/>
    <w:rsid w:val="00DA3B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3BE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A3BE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A3BE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A3BE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A3BEB"/>
    <w:rPr>
      <w:i/>
      <w:iCs/>
      <w:color w:val="404040" w:themeColor="text1" w:themeTint="BF"/>
    </w:rPr>
  </w:style>
  <w:style w:type="paragraph" w:styleId="Liststycke">
    <w:name w:val="List Paragraph"/>
    <w:basedOn w:val="Normal"/>
    <w:uiPriority w:val="34"/>
    <w:qFormat/>
    <w:rsid w:val="00DA3BEB"/>
    <w:pPr>
      <w:ind w:left="720"/>
      <w:contextualSpacing/>
    </w:pPr>
  </w:style>
  <w:style w:type="character" w:styleId="Starkbetoning">
    <w:name w:val="Intense Emphasis"/>
    <w:basedOn w:val="Standardstycketeckensnitt"/>
    <w:uiPriority w:val="21"/>
    <w:qFormat/>
    <w:rsid w:val="00DA3BEB"/>
    <w:rPr>
      <w:i/>
      <w:iCs/>
      <w:color w:val="0F4761" w:themeColor="accent1" w:themeShade="BF"/>
    </w:rPr>
  </w:style>
  <w:style w:type="paragraph" w:styleId="Starktcitat">
    <w:name w:val="Intense Quote"/>
    <w:basedOn w:val="Normal"/>
    <w:next w:val="Normal"/>
    <w:link w:val="StarktcitatChar"/>
    <w:uiPriority w:val="30"/>
    <w:qFormat/>
    <w:rsid w:val="00DA3B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A3BEB"/>
    <w:rPr>
      <w:i/>
      <w:iCs/>
      <w:color w:val="0F4761" w:themeColor="accent1" w:themeShade="BF"/>
    </w:rPr>
  </w:style>
  <w:style w:type="character" w:styleId="Starkreferens">
    <w:name w:val="Intense Reference"/>
    <w:basedOn w:val="Standardstycketeckensnitt"/>
    <w:uiPriority w:val="32"/>
    <w:qFormat/>
    <w:rsid w:val="00DA3BEB"/>
    <w:rPr>
      <w:b/>
      <w:bCs/>
      <w:smallCaps/>
      <w:color w:val="0F4761" w:themeColor="accent1" w:themeShade="BF"/>
      <w:spacing w:val="5"/>
    </w:rPr>
  </w:style>
  <w:style w:type="paragraph" w:styleId="Sidhuvud">
    <w:name w:val="header"/>
    <w:basedOn w:val="Normal"/>
    <w:link w:val="SidhuvudChar"/>
    <w:uiPriority w:val="99"/>
    <w:unhideWhenUsed/>
    <w:rsid w:val="00DA3B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A3BEB"/>
  </w:style>
  <w:style w:type="paragraph" w:styleId="Sidfot">
    <w:name w:val="footer"/>
    <w:basedOn w:val="Normal"/>
    <w:link w:val="SidfotChar"/>
    <w:uiPriority w:val="99"/>
    <w:unhideWhenUsed/>
    <w:rsid w:val="00DA3B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A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727</Words>
  <Characters>3858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Lomarker</dc:creator>
  <cp:keywords/>
  <dc:description/>
  <cp:lastModifiedBy>Anna Lomarker</cp:lastModifiedBy>
  <cp:revision>8</cp:revision>
  <dcterms:created xsi:type="dcterms:W3CDTF">2025-03-13T14:44:00Z</dcterms:created>
  <dcterms:modified xsi:type="dcterms:W3CDTF">2025-03-22T12:17:00Z</dcterms:modified>
</cp:coreProperties>
</file>